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Default="00FA535C" w:rsidP="00B9783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9825C0" w:rsidRPr="00903A8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276"/>
        <w:gridCol w:w="2861"/>
        <w:gridCol w:w="4227"/>
      </w:tblGrid>
      <w:tr w:rsidR="00B97831" w:rsidTr="00B97831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</w:t>
            </w:r>
            <w:proofErr w:type="spellStart"/>
            <w:r>
              <w:rPr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 </w:t>
            </w:r>
          </w:p>
        </w:tc>
        <w:tc>
          <w:tcPr>
            <w:tcW w:w="2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Valoare estimata</w:t>
            </w:r>
          </w:p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 </w:t>
            </w:r>
            <w:proofErr w:type="spellStart"/>
            <w:r>
              <w:rPr>
                <w:sz w:val="20"/>
                <w:szCs w:val="20"/>
              </w:rPr>
              <w:t>fara</w:t>
            </w:r>
            <w:proofErr w:type="spellEnd"/>
            <w:r>
              <w:rPr>
                <w:sz w:val="20"/>
                <w:szCs w:val="20"/>
              </w:rPr>
              <w:t xml:space="preserve"> TVA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Proiect din care se </w:t>
            </w:r>
            <w:proofErr w:type="spellStart"/>
            <w:r>
              <w:rPr>
                <w:sz w:val="20"/>
                <w:szCs w:val="20"/>
              </w:rPr>
              <w:t>finanteaza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activitatile</w:t>
            </w:r>
            <w:proofErr w:type="spellEnd"/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Jalon 177 -</w:t>
            </w:r>
            <w:r>
              <w:rPr>
                <w:rFonts w:ascii="Calibri" w:hAnsi="Calibri" w:cs="Calibri"/>
                <w:color w:val="auto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S-au instituit și sunt operaționale platforme interactive și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>colaborative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US"/>
              </w:rPr>
              <w:t xml:space="preserve"> pentru managementul standardizat al resurselor umane în administrația publică centrală – SIMRU (Ordin de finanțare nr.  514/13.07.2022)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II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Standard"/>
              <w:shd w:val="clear" w:color="auto" w:fill="FFFFFF"/>
              <w:ind w:right="7"/>
              <w:jc w:val="both"/>
              <w:rPr>
                <w:rFonts w:ascii="Calibri" w:eastAsiaTheme="minorHAnsi" w:hAnsi="Calibri" w:cs="Calibri"/>
                <w:color w:val="auto"/>
              </w:rPr>
            </w:pPr>
            <w:r>
              <w:rPr>
                <w:rFonts w:ascii="Calibri" w:hAnsi="Calibri" w:cs="Calibri"/>
              </w:rPr>
              <w:t xml:space="preserve">Jalon 177 - S-au instituit și sunt operaționale platforme interactive și </w:t>
            </w:r>
            <w:proofErr w:type="spellStart"/>
            <w:r>
              <w:rPr>
                <w:rFonts w:ascii="Calibri" w:hAnsi="Calibri" w:cs="Calibri"/>
              </w:rPr>
              <w:t>colaborative</w:t>
            </w:r>
            <w:proofErr w:type="spellEnd"/>
            <w:r>
              <w:rPr>
                <w:rFonts w:ascii="Calibri" w:hAnsi="Calibri" w:cs="Calibri"/>
              </w:rPr>
              <w:t xml:space="preserve"> pentru managementul standardizat al resurselor umane în administrația publică centrală – e-ANFP (Ordin de finanțare nr. 515/13.07.2022)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III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Standard"/>
              <w:ind w:right="7"/>
              <w:jc w:val="both"/>
              <w:rPr>
                <w:rFonts w:ascii="Calibri" w:eastAsiaTheme="minorHAns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Jalon 185 – </w:t>
            </w:r>
            <w:r>
              <w:rPr>
                <w:rFonts w:ascii="Calibri" w:hAnsi="Calibri" w:cs="Calibri"/>
              </w:rPr>
              <w:t xml:space="preserve">Funcționari publici care au urmat un curs de formare digitală </w:t>
            </w:r>
            <w:r>
              <w:rPr>
                <w:rFonts w:ascii="Calibri" w:hAnsi="Calibri" w:cs="Calibri"/>
                <w:color w:val="auto"/>
              </w:rPr>
              <w:t>(Ordin de finanțare nr. 516/13.07.2022 )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IV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Standard"/>
              <w:ind w:right="7"/>
              <w:jc w:val="both"/>
              <w:rPr>
                <w:rFonts w:ascii="Calibri" w:eastAsiaTheme="minorHAns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Jalon 417 – Finalizarea anuală a cel puțin două concursuri naționale de recrutare a funcționarilor publici pentru cel puțin 3 categorii/ grade de funcții publice (Ordin de finanțare nr. 518/13.07.2022).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V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Standard"/>
              <w:ind w:right="7"/>
              <w:jc w:val="both"/>
              <w:rPr>
                <w:rFonts w:ascii="Calibri" w:eastAsiaTheme="minorHAns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Jalon 418 – Intrarea în vigoare a două acte legislative privind managementul resurselor umane (Ordin de finanțare nr. 517/13.07.2022);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 VI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pStyle w:val="Standard"/>
              <w:ind w:right="7"/>
              <w:jc w:val="both"/>
              <w:rPr>
                <w:rFonts w:ascii="Calibri" w:eastAsiaTheme="minorHAns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Jalon 419 - Cadre de competență operaționale în administrația publică centrală (Ordin de finanțare nr. 519/13.07.2022 )</w:t>
            </w:r>
          </w:p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97831" w:rsidTr="00B97831"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831" w:rsidRDefault="00B97831">
            <w:pPr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606060"/>
                <w:sz w:val="20"/>
                <w:szCs w:val="20"/>
                <w:shd w:val="clear" w:color="auto" w:fill="FFFFFF"/>
              </w:rPr>
              <w:t>Valoarea totala estimata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jc w:val="center"/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2.700.000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831" w:rsidRDefault="00B97831">
            <w:pPr>
              <w:pStyle w:val="Standard"/>
              <w:ind w:right="7"/>
              <w:jc w:val="both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-</w:t>
            </w:r>
          </w:p>
        </w:tc>
      </w:tr>
    </w:tbl>
    <w:p w:rsidR="009825C0" w:rsidRPr="00903A81" w:rsidRDefault="009825C0" w:rsidP="009825C0">
      <w:pPr>
        <w:spacing w:after="160"/>
        <w:rPr>
          <w:rFonts w:ascii="Trebuchet MS" w:hAnsi="Trebuchet MS"/>
        </w:rPr>
      </w:pPr>
      <w:bookmarkStart w:id="0" w:name="_GoBack"/>
      <w:bookmarkEnd w:id="0"/>
    </w:p>
    <w:sectPr w:rsidR="009825C0" w:rsidRPr="00903A81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A8" w:rsidRDefault="008810A8">
      <w:r>
        <w:separator/>
      </w:r>
    </w:p>
  </w:endnote>
  <w:endnote w:type="continuationSeparator" w:id="0">
    <w:p w:rsidR="008810A8" w:rsidRDefault="0088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auto"/>
    <w:pitch w:val="variable"/>
    <w:sig w:usb0="A00000AF" w:usb1="5000204B" w:usb2="00000000" w:usb3="00000000" w:csb0="00000193" w:csb1="00000000"/>
  </w:font>
  <w:font w:name="Ande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0494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0494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E02C34B" wp14:editId="4B0B1EB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0494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0494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7FE659F" wp14:editId="758D873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A8" w:rsidRDefault="008810A8">
      <w:r>
        <w:separator/>
      </w:r>
    </w:p>
  </w:footnote>
  <w:footnote w:type="continuationSeparator" w:id="0">
    <w:p w:rsidR="008810A8" w:rsidRDefault="0088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8810A8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04A61FBC" wp14:editId="741C2D2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F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42B0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4945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AF2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0A8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7B9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97831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basedOn w:val="Normal"/>
    <w:rsid w:val="00B97831"/>
    <w:pPr>
      <w:autoSpaceDE w:val="0"/>
      <w:autoSpaceDN w:val="0"/>
    </w:pPr>
    <w:rPr>
      <w:rFonts w:ascii="Andes" w:eastAsiaTheme="minorHAnsi" w:hAnsi="Andes"/>
      <w:color w:val="000000"/>
      <w:lang w:eastAsia="en-SG"/>
    </w:rPr>
  </w:style>
  <w:style w:type="character" w:customStyle="1" w:styleId="StandardChar">
    <w:name w:val="Standard Char"/>
    <w:basedOn w:val="DefaultParagraphFont"/>
    <w:link w:val="Standard"/>
    <w:locked/>
    <w:rsid w:val="00B97831"/>
    <w:rPr>
      <w:rFonts w:ascii="Trebuchet MS" w:hAnsi="Trebuchet MS"/>
      <w:color w:val="000000"/>
    </w:rPr>
  </w:style>
  <w:style w:type="paragraph" w:customStyle="1" w:styleId="Standard">
    <w:name w:val="Standard"/>
    <w:basedOn w:val="Normal"/>
    <w:link w:val="StandardChar"/>
    <w:rsid w:val="00B97831"/>
    <w:pPr>
      <w:autoSpaceDN w:val="0"/>
    </w:pPr>
    <w:rPr>
      <w:rFonts w:ascii="Trebuchet MS" w:hAnsi="Trebuchet MS"/>
      <w:color w:val="000000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basedOn w:val="Normal"/>
    <w:rsid w:val="00B97831"/>
    <w:pPr>
      <w:autoSpaceDE w:val="0"/>
      <w:autoSpaceDN w:val="0"/>
    </w:pPr>
    <w:rPr>
      <w:rFonts w:ascii="Andes" w:eastAsiaTheme="minorHAnsi" w:hAnsi="Andes"/>
      <w:color w:val="000000"/>
      <w:lang w:eastAsia="en-SG"/>
    </w:rPr>
  </w:style>
  <w:style w:type="character" w:customStyle="1" w:styleId="StandardChar">
    <w:name w:val="Standard Char"/>
    <w:basedOn w:val="DefaultParagraphFont"/>
    <w:link w:val="Standard"/>
    <w:locked/>
    <w:rsid w:val="00B97831"/>
    <w:rPr>
      <w:rFonts w:ascii="Trebuchet MS" w:hAnsi="Trebuchet MS"/>
      <w:color w:val="000000"/>
    </w:rPr>
  </w:style>
  <w:style w:type="paragraph" w:customStyle="1" w:styleId="Standard">
    <w:name w:val="Standard"/>
    <w:basedOn w:val="Normal"/>
    <w:link w:val="StandardChar"/>
    <w:rsid w:val="00B97831"/>
    <w:pPr>
      <w:autoSpaceDN w:val="0"/>
    </w:pPr>
    <w:rPr>
      <w:rFonts w:ascii="Trebuchet MS" w:hAnsi="Trebuchet MS"/>
      <w:color w:val="000000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7629-6603-4E59-B2CA-7232DE46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Gabriel Dumitru</dc:creator>
  <cp:keywords/>
  <dc:description/>
  <cp:lastModifiedBy>Gabriel Dumitru</cp:lastModifiedBy>
  <cp:revision>8</cp:revision>
  <cp:lastPrinted>2019-10-07T12:15:00Z</cp:lastPrinted>
  <dcterms:created xsi:type="dcterms:W3CDTF">2023-11-09T14:42:00Z</dcterms:created>
  <dcterms:modified xsi:type="dcterms:W3CDTF">2023-11-09T14:49:00Z</dcterms:modified>
</cp:coreProperties>
</file>